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Default="0038195D" w:rsidP="0038195D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C608BC">
        <w:rPr>
          <w:noProof/>
          <w:color w:val="000000"/>
          <w:sz w:val="28"/>
          <w:szCs w:val="28"/>
        </w:rPr>
        <w:drawing>
          <wp:inline distT="0" distB="0" distL="0" distR="0" wp14:anchorId="008008A3" wp14:editId="4AD7FBF4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341F40">
        <w:rPr>
          <w:b w:val="0"/>
          <w:sz w:val="28"/>
          <w:lang w:val="uk-UA"/>
        </w:rPr>
        <w:t>двадцять дев’ята</w:t>
      </w:r>
      <w:r w:rsidR="009D3C82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Default="0038195D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24</w:t>
      </w:r>
      <w:r w:rsidR="00341F40">
        <w:rPr>
          <w:b w:val="0"/>
          <w:sz w:val="28"/>
          <w:szCs w:val="28"/>
          <w:lang w:val="uk-UA"/>
        </w:rPr>
        <w:t xml:space="preserve"> травня</w:t>
      </w:r>
      <w:r w:rsidR="009D3C82">
        <w:rPr>
          <w:b w:val="0"/>
          <w:sz w:val="28"/>
          <w:szCs w:val="28"/>
          <w:lang w:val="uk-UA"/>
        </w:rPr>
        <w:t xml:space="preserve"> </w:t>
      </w:r>
      <w:r w:rsidR="00C608BC">
        <w:rPr>
          <w:b w:val="0"/>
          <w:sz w:val="28"/>
          <w:szCs w:val="28"/>
          <w:lang w:val="uk-UA"/>
        </w:rPr>
        <w:t>201</w:t>
      </w:r>
      <w:r w:rsidR="003E26EA">
        <w:rPr>
          <w:b w:val="0"/>
          <w:sz w:val="28"/>
          <w:szCs w:val="28"/>
          <w:lang w:val="uk-UA"/>
        </w:rPr>
        <w:t>9</w:t>
      </w:r>
      <w:r w:rsidR="00C608BC">
        <w:rPr>
          <w:b w:val="0"/>
          <w:sz w:val="28"/>
          <w:szCs w:val="28"/>
          <w:lang w:val="uk-UA"/>
        </w:rPr>
        <w:t xml:space="preserve"> року        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</w:t>
      </w:r>
      <w:r w:rsidR="00C608BC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460</w:t>
      </w:r>
      <w:bookmarkStart w:id="0" w:name="_GoBack"/>
      <w:bookmarkEnd w:id="0"/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="008706A5">
        <w:rPr>
          <w:sz w:val="28"/>
          <w:szCs w:val="28"/>
          <w:lang w:val="uk-UA"/>
        </w:rPr>
        <w:t xml:space="preserve"> і доповнень</w:t>
      </w:r>
      <w:r>
        <w:rPr>
          <w:sz w:val="28"/>
          <w:szCs w:val="28"/>
          <w:lang w:val="uk-UA"/>
        </w:rPr>
        <w:t xml:space="preserve"> до Методики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розрахунку та порядку використання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плати за оренду майна</w:t>
      </w:r>
      <w:r w:rsidRPr="007B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спільної власності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 Новгород-Сіверського району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Pr="008E38C5" w:rsidRDefault="007B258D" w:rsidP="007B258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fr-CD"/>
        </w:rPr>
        <w:t xml:space="preserve"> </w:t>
      </w:r>
      <w:r>
        <w:rPr>
          <w:sz w:val="28"/>
          <w:szCs w:val="28"/>
          <w:lang w:val="uk-UA"/>
        </w:rPr>
        <w:t xml:space="preserve">З метою підвищення ефективності використання майна спільної власності територіальних громад Новгород-Сіверського району, відповідно до статті 19 Закону України «Про оренду державного та комунального майна», керуючись статтею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7B258D" w:rsidRPr="008E38C5" w:rsidRDefault="007B258D" w:rsidP="007B258D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93631F" w:rsidRDefault="007B258D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>1.</w:t>
      </w:r>
      <w:r w:rsidRPr="008E38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до Методики розрахунку та порядку використання плати за оренду майна спільної власності територіальних громад Новгород-Сіверського району, затвердженої рішенням </w:t>
      </w:r>
      <w:r w:rsidR="0074224C">
        <w:rPr>
          <w:sz w:val="28"/>
          <w:szCs w:val="28"/>
          <w:lang w:val="uk-UA"/>
        </w:rPr>
        <w:t xml:space="preserve">Новгород-Сіверської </w:t>
      </w:r>
      <w:r>
        <w:rPr>
          <w:sz w:val="28"/>
          <w:szCs w:val="28"/>
          <w:lang w:val="uk-UA"/>
        </w:rPr>
        <w:t>районної ради</w:t>
      </w:r>
      <w:r w:rsidR="0074224C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 xml:space="preserve"> від 27 травня 2015 року</w:t>
      </w:r>
      <w:r w:rsidR="0074224C">
        <w:rPr>
          <w:sz w:val="28"/>
          <w:szCs w:val="28"/>
          <w:lang w:val="uk-UA"/>
        </w:rPr>
        <w:t>, із змінами</w:t>
      </w:r>
      <w:r w:rsidR="008B4041">
        <w:rPr>
          <w:sz w:val="28"/>
          <w:szCs w:val="28"/>
          <w:lang w:val="uk-UA"/>
        </w:rPr>
        <w:t xml:space="preserve"> (далі – Методика)</w:t>
      </w:r>
      <w:r w:rsidR="00E06D09">
        <w:rPr>
          <w:sz w:val="28"/>
          <w:szCs w:val="28"/>
          <w:lang w:val="uk-UA"/>
        </w:rPr>
        <w:t xml:space="preserve">, </w:t>
      </w:r>
      <w:r w:rsidR="003E26EA">
        <w:rPr>
          <w:sz w:val="28"/>
          <w:szCs w:val="28"/>
          <w:lang w:val="uk-UA"/>
        </w:rPr>
        <w:t xml:space="preserve">такі </w:t>
      </w:r>
      <w:r w:rsidR="0093631F">
        <w:rPr>
          <w:sz w:val="28"/>
          <w:szCs w:val="28"/>
          <w:lang w:val="uk-UA"/>
        </w:rPr>
        <w:t xml:space="preserve">зміни </w:t>
      </w:r>
      <w:r w:rsidR="003E26EA">
        <w:rPr>
          <w:sz w:val="28"/>
          <w:szCs w:val="28"/>
          <w:lang w:val="uk-UA"/>
        </w:rPr>
        <w:t>і</w:t>
      </w:r>
      <w:r w:rsidR="0093631F">
        <w:rPr>
          <w:sz w:val="28"/>
          <w:szCs w:val="28"/>
          <w:lang w:val="uk-UA"/>
        </w:rPr>
        <w:t xml:space="preserve"> доповнення</w:t>
      </w:r>
      <w:r w:rsidR="003E26EA">
        <w:rPr>
          <w:sz w:val="28"/>
          <w:szCs w:val="28"/>
          <w:lang w:val="uk-UA"/>
        </w:rPr>
        <w:t>:</w:t>
      </w:r>
    </w:p>
    <w:p w:rsidR="003E26EA" w:rsidRDefault="008B4041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у пункті 4.1 розділу 4 «Передача майна в оренду з орендною платою 1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рік» слово «інвалідами» замінити словами «особами з інвалідністю»;</w:t>
      </w:r>
    </w:p>
    <w:p w:rsidR="009F4A5A" w:rsidRDefault="008B4041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абзаці 6 пункту 3 Додатку 2 до Методики слово «навчальних закладах» замінити «закладах освіти»</w:t>
      </w:r>
      <w:r w:rsidR="00133291">
        <w:rPr>
          <w:sz w:val="28"/>
          <w:szCs w:val="28"/>
          <w:lang w:val="uk-UA"/>
        </w:rPr>
        <w:t>;</w:t>
      </w:r>
    </w:p>
    <w:p w:rsidR="00E06D09" w:rsidRDefault="0074224C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абзаці 2 пункту 4 графи</w:t>
      </w:r>
      <w:r w:rsidR="00E06D09">
        <w:rPr>
          <w:sz w:val="28"/>
          <w:szCs w:val="28"/>
          <w:lang w:val="uk-UA"/>
        </w:rPr>
        <w:t xml:space="preserve"> «Орендна ставка (</w:t>
      </w:r>
      <w:proofErr w:type="spellStart"/>
      <w:r w:rsidR="00E06D09">
        <w:rPr>
          <w:sz w:val="28"/>
          <w:szCs w:val="28"/>
          <w:lang w:val="uk-UA"/>
        </w:rPr>
        <w:t>С</w:t>
      </w:r>
      <w:r w:rsidR="00E06D09" w:rsidRPr="00E06D09">
        <w:rPr>
          <w:sz w:val="28"/>
          <w:szCs w:val="28"/>
          <w:vertAlign w:val="subscript"/>
          <w:lang w:val="uk-UA"/>
        </w:rPr>
        <w:t>оп</w:t>
      </w:r>
      <w:proofErr w:type="spellEnd"/>
      <w:r w:rsidR="00E06D09">
        <w:rPr>
          <w:sz w:val="28"/>
          <w:szCs w:val="28"/>
          <w:lang w:val="uk-UA"/>
        </w:rPr>
        <w:t>) (відсотків до вартості майна</w:t>
      </w:r>
      <w:r w:rsidR="00A92A4B">
        <w:rPr>
          <w:sz w:val="28"/>
          <w:szCs w:val="28"/>
          <w:lang w:val="uk-UA"/>
        </w:rPr>
        <w:t>)</w:t>
      </w:r>
      <w:r w:rsidR="00E06D09">
        <w:rPr>
          <w:sz w:val="28"/>
          <w:szCs w:val="28"/>
          <w:lang w:val="uk-UA"/>
        </w:rPr>
        <w:t xml:space="preserve"> цифру «7» замінити цифрою «8»;</w:t>
      </w:r>
    </w:p>
    <w:p w:rsidR="009F4A5A" w:rsidRDefault="00E06D09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4A5A">
        <w:rPr>
          <w:sz w:val="28"/>
          <w:szCs w:val="28"/>
          <w:lang w:val="uk-UA"/>
        </w:rPr>
        <w:t xml:space="preserve">) </w:t>
      </w:r>
      <w:r w:rsidR="00A96F35">
        <w:rPr>
          <w:sz w:val="28"/>
          <w:szCs w:val="28"/>
          <w:lang w:val="uk-UA"/>
        </w:rPr>
        <w:t xml:space="preserve">доповнити </w:t>
      </w:r>
      <w:r w:rsidR="009F4A5A">
        <w:rPr>
          <w:sz w:val="28"/>
          <w:szCs w:val="28"/>
          <w:lang w:val="uk-UA"/>
        </w:rPr>
        <w:t xml:space="preserve">пункт 6 Додатку 2 до Методики </w:t>
      </w:r>
      <w:r w:rsidR="00A96F35">
        <w:rPr>
          <w:sz w:val="28"/>
          <w:szCs w:val="28"/>
          <w:lang w:val="uk-UA"/>
        </w:rPr>
        <w:t>абзацом такого змісту:</w:t>
      </w:r>
      <w:r w:rsidR="009F4A5A">
        <w:rPr>
          <w:sz w:val="28"/>
          <w:szCs w:val="28"/>
          <w:lang w:val="uk-UA"/>
        </w:rPr>
        <w:t xml:space="preserve"> </w:t>
      </w:r>
      <w:r w:rsidR="00A96F35" w:rsidRPr="00A96F35">
        <w:rPr>
          <w:sz w:val="28"/>
          <w:szCs w:val="28"/>
          <w:lang w:val="uk-UA"/>
        </w:rPr>
        <w:t>«</w:t>
      </w:r>
      <w:r w:rsidR="00A96F35" w:rsidRPr="00A96F35">
        <w:rPr>
          <w:rStyle w:val="rvts0"/>
          <w:sz w:val="28"/>
          <w:szCs w:val="28"/>
          <w:lang w:val="uk-UA"/>
        </w:rPr>
        <w:t xml:space="preserve">технічних засобів і антен операторів </w:t>
      </w:r>
      <w:proofErr w:type="spellStart"/>
      <w:r w:rsidR="00A96F35" w:rsidRPr="00A96F35">
        <w:rPr>
          <w:rStyle w:val="rvts0"/>
          <w:sz w:val="28"/>
          <w:szCs w:val="28"/>
          <w:lang w:val="uk-UA"/>
        </w:rPr>
        <w:t>телекомунікацій</w:t>
      </w:r>
      <w:proofErr w:type="spellEnd"/>
      <w:r w:rsidR="00A96F35" w:rsidRPr="00A96F35">
        <w:rPr>
          <w:rStyle w:val="rvts0"/>
          <w:sz w:val="28"/>
          <w:szCs w:val="28"/>
          <w:lang w:val="uk-UA"/>
        </w:rPr>
        <w:t xml:space="preserve">, які надають послуги рухомого (мобільного) зв’язку, операторів та провайдерів </w:t>
      </w:r>
      <w:proofErr w:type="spellStart"/>
      <w:r w:rsidR="00A96F35" w:rsidRPr="00A96F35">
        <w:rPr>
          <w:rStyle w:val="rvts0"/>
          <w:sz w:val="28"/>
          <w:szCs w:val="28"/>
          <w:lang w:val="uk-UA"/>
        </w:rPr>
        <w:t>телекомунікацій</w:t>
      </w:r>
      <w:proofErr w:type="spellEnd"/>
      <w:r w:rsidR="00A96F35" w:rsidRPr="00A96F35">
        <w:rPr>
          <w:rStyle w:val="rvts0"/>
          <w:sz w:val="28"/>
          <w:szCs w:val="28"/>
          <w:lang w:val="uk-UA"/>
        </w:rPr>
        <w:t>, які надають послуги доступу до Інтернету</w:t>
      </w:r>
      <w:r w:rsidR="00393BB4">
        <w:rPr>
          <w:rStyle w:val="rvts0"/>
          <w:sz w:val="28"/>
          <w:szCs w:val="28"/>
          <w:lang w:val="uk-UA"/>
        </w:rPr>
        <w:t xml:space="preserve"> – 18 %</w:t>
      </w:r>
      <w:r w:rsidR="00A96F35" w:rsidRPr="00A96F35">
        <w:rPr>
          <w:rStyle w:val="rvts0"/>
          <w:sz w:val="28"/>
          <w:szCs w:val="28"/>
          <w:lang w:val="uk-UA"/>
        </w:rPr>
        <w:t>»</w:t>
      </w:r>
      <w:r>
        <w:rPr>
          <w:rStyle w:val="rvts0"/>
          <w:sz w:val="28"/>
          <w:szCs w:val="28"/>
          <w:lang w:val="uk-UA"/>
        </w:rPr>
        <w:t>;</w:t>
      </w:r>
    </w:p>
    <w:p w:rsidR="00C608BC" w:rsidRPr="00E06D09" w:rsidRDefault="00C608BC" w:rsidP="00E06D09">
      <w:pPr>
        <w:tabs>
          <w:tab w:val="left" w:pos="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280364">
        <w:t xml:space="preserve">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3B705C" w:rsidRDefault="003B705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Default="0041271E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2091"/>
      </w:tblGrid>
      <w:tr w:rsidR="002A1C3F" w:rsidRPr="00AF62B8" w:rsidTr="009440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2A1C3F" w:rsidRPr="00AF62B8" w:rsidRDefault="002A1C3F" w:rsidP="0094405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</w:p>
        </w:tc>
      </w:tr>
      <w:tr w:rsidR="002A1C3F" w:rsidRPr="00AF62B8" w:rsidTr="009440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</w:p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</w:p>
          <w:p w:rsidR="002A1C3F" w:rsidRDefault="002A1C3F" w:rsidP="0094405B">
            <w:pPr>
              <w:rPr>
                <w:sz w:val="28"/>
                <w:szCs w:val="28"/>
                <w:lang w:val="uk-UA"/>
              </w:rPr>
            </w:pPr>
          </w:p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</w:p>
          <w:p w:rsidR="002A1C3F" w:rsidRPr="00AF62B8" w:rsidRDefault="002A1C3F" w:rsidP="0094405B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Default="002A1C3F" w:rsidP="00C608BC">
      <w:pPr>
        <w:jc w:val="both"/>
        <w:rPr>
          <w:sz w:val="28"/>
          <w:szCs w:val="28"/>
          <w:lang w:val="uk-UA"/>
        </w:rPr>
      </w:pPr>
    </w:p>
    <w:p w:rsidR="002A1C3F" w:rsidRPr="002A1C3F" w:rsidRDefault="002A1C3F" w:rsidP="00C608BC">
      <w:pPr>
        <w:jc w:val="both"/>
        <w:rPr>
          <w:sz w:val="28"/>
          <w:szCs w:val="28"/>
          <w:lang w:val="uk-UA"/>
        </w:rPr>
      </w:pPr>
    </w:p>
    <w:sectPr w:rsidR="002A1C3F" w:rsidRPr="002A1C3F" w:rsidSect="007430D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7C" w:rsidRDefault="008C1D7C" w:rsidP="00BF2134">
      <w:r>
        <w:separator/>
      </w:r>
    </w:p>
  </w:endnote>
  <w:endnote w:type="continuationSeparator" w:id="0">
    <w:p w:rsidR="008C1D7C" w:rsidRDefault="008C1D7C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7C" w:rsidRDefault="008C1D7C" w:rsidP="00BF2134">
      <w:r>
        <w:separator/>
      </w:r>
    </w:p>
  </w:footnote>
  <w:footnote w:type="continuationSeparator" w:id="0">
    <w:p w:rsidR="008C1D7C" w:rsidRDefault="008C1D7C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8"/>
      <w:docPartObj>
        <w:docPartGallery w:val="Page Numbers (Top of Page)"/>
        <w:docPartUnique/>
      </w:docPartObj>
    </w:sdtPr>
    <w:sdtEndPr/>
    <w:sdtContent>
      <w:p w:rsidR="007430D7" w:rsidRDefault="00122C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0CF9" w:rsidRDefault="008C1D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5"/>
      <w:docPartObj>
        <w:docPartGallery w:val="Page Numbers (Top of Page)"/>
        <w:docPartUnique/>
      </w:docPartObj>
    </w:sdtPr>
    <w:sdtEndPr/>
    <w:sdtContent>
      <w:p w:rsidR="007430D7" w:rsidRDefault="008C1D7C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40507"/>
    <w:rsid w:val="00046AAC"/>
    <w:rsid w:val="000D18F3"/>
    <w:rsid w:val="001051DE"/>
    <w:rsid w:val="00122CDE"/>
    <w:rsid w:val="00123C94"/>
    <w:rsid w:val="00133291"/>
    <w:rsid w:val="001C3759"/>
    <w:rsid w:val="001F6B2C"/>
    <w:rsid w:val="00280364"/>
    <w:rsid w:val="002A1C3F"/>
    <w:rsid w:val="00341F40"/>
    <w:rsid w:val="0038195D"/>
    <w:rsid w:val="00393BB4"/>
    <w:rsid w:val="003B705C"/>
    <w:rsid w:val="003E05A1"/>
    <w:rsid w:val="003E0AA4"/>
    <w:rsid w:val="003E26EA"/>
    <w:rsid w:val="0041271E"/>
    <w:rsid w:val="00415F02"/>
    <w:rsid w:val="004A14C5"/>
    <w:rsid w:val="0053230B"/>
    <w:rsid w:val="00553452"/>
    <w:rsid w:val="0058018D"/>
    <w:rsid w:val="006B5869"/>
    <w:rsid w:val="0074224C"/>
    <w:rsid w:val="007430D7"/>
    <w:rsid w:val="00775374"/>
    <w:rsid w:val="007B19A9"/>
    <w:rsid w:val="007B258D"/>
    <w:rsid w:val="0081759D"/>
    <w:rsid w:val="008706A5"/>
    <w:rsid w:val="0088492F"/>
    <w:rsid w:val="008B4041"/>
    <w:rsid w:val="008C1D7C"/>
    <w:rsid w:val="0093631F"/>
    <w:rsid w:val="009A052A"/>
    <w:rsid w:val="009D3C82"/>
    <w:rsid w:val="009F4A5A"/>
    <w:rsid w:val="00A2164B"/>
    <w:rsid w:val="00A33FB8"/>
    <w:rsid w:val="00A50E28"/>
    <w:rsid w:val="00A6398F"/>
    <w:rsid w:val="00A77D57"/>
    <w:rsid w:val="00A92A4B"/>
    <w:rsid w:val="00A96F35"/>
    <w:rsid w:val="00AA0E5A"/>
    <w:rsid w:val="00BF2134"/>
    <w:rsid w:val="00C01926"/>
    <w:rsid w:val="00C27A06"/>
    <w:rsid w:val="00C52BA8"/>
    <w:rsid w:val="00C608BC"/>
    <w:rsid w:val="00CB55CC"/>
    <w:rsid w:val="00D74ABD"/>
    <w:rsid w:val="00D77F59"/>
    <w:rsid w:val="00E06D09"/>
    <w:rsid w:val="00EF5682"/>
    <w:rsid w:val="00FC6E45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90B1-3ACA-4033-A7D7-3B725C9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2019-05-21T06:56:00Z</cp:lastPrinted>
  <dcterms:created xsi:type="dcterms:W3CDTF">2019-05-21T12:48:00Z</dcterms:created>
  <dcterms:modified xsi:type="dcterms:W3CDTF">2019-05-28T09:13:00Z</dcterms:modified>
</cp:coreProperties>
</file>